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7DA92" w14:textId="2684570C" w:rsidR="00CB0CB9" w:rsidRPr="00CB0CB9" w:rsidRDefault="00CB0CB9" w:rsidP="00F56EC2">
      <w:pPr>
        <w:pStyle w:val="Kop1"/>
        <w:rPr>
          <w:rStyle w:val="Geen"/>
          <w:rFonts w:cstheme="minorHAnsi"/>
          <w:sz w:val="30"/>
          <w:szCs w:val="30"/>
          <w:lang w:val="nl-NL"/>
        </w:rPr>
      </w:pPr>
      <w:r w:rsidRPr="00CB0CB9">
        <w:rPr>
          <w:rStyle w:val="Geen"/>
          <w:rFonts w:cstheme="minorHAnsi"/>
          <w:sz w:val="30"/>
          <w:szCs w:val="30"/>
          <w:lang w:val="nl-NL"/>
        </w:rPr>
        <w:t xml:space="preserve">Introductie </w:t>
      </w:r>
      <w:r w:rsidR="0063322C">
        <w:rPr>
          <w:rStyle w:val="Geen"/>
          <w:rFonts w:cstheme="minorHAnsi"/>
          <w:sz w:val="30"/>
          <w:szCs w:val="30"/>
          <w:lang w:val="nl-NL"/>
        </w:rPr>
        <w:t xml:space="preserve">Oom </w:t>
      </w:r>
      <w:proofErr w:type="spellStart"/>
      <w:r w:rsidR="0063322C">
        <w:rPr>
          <w:rStyle w:val="Geen"/>
          <w:rFonts w:cstheme="minorHAnsi"/>
          <w:sz w:val="30"/>
          <w:szCs w:val="30"/>
          <w:lang w:val="nl-NL"/>
        </w:rPr>
        <w:t>Wanja</w:t>
      </w:r>
      <w:proofErr w:type="spellEnd"/>
      <w:r w:rsidR="0063322C">
        <w:rPr>
          <w:rStyle w:val="Geen"/>
          <w:rFonts w:cstheme="minorHAnsi"/>
          <w:sz w:val="30"/>
          <w:szCs w:val="30"/>
          <w:lang w:val="nl-NL"/>
        </w:rPr>
        <w:t xml:space="preserve"> van Toneelgroep Maastricht</w:t>
      </w:r>
    </w:p>
    <w:p w14:paraId="0074A6D6" w14:textId="77777777" w:rsidR="00CB0CB9" w:rsidRPr="00CB0CB9" w:rsidRDefault="00CB0CB9" w:rsidP="00CB0CB9">
      <w:pPr>
        <w:rPr>
          <w:rStyle w:val="Geen"/>
          <w:rFonts w:cstheme="minorHAnsi"/>
          <w:szCs w:val="30"/>
          <w:lang w:val="nl-NL"/>
        </w:rPr>
      </w:pPr>
      <w:r w:rsidRPr="00CB0CB9">
        <w:rPr>
          <w:rStyle w:val="Geen"/>
          <w:rFonts w:cstheme="minorHAnsi"/>
          <w:szCs w:val="30"/>
          <w:lang w:val="nl-NL"/>
        </w:rPr>
        <w:t>Deze introductie bevat visuele en praktische informatie.</w:t>
      </w:r>
    </w:p>
    <w:p w14:paraId="35FDEABD" w14:textId="6AE0F2E5" w:rsidR="000712BC" w:rsidRPr="0063322C" w:rsidRDefault="00CB0CB9" w:rsidP="00CB0CB9">
      <w:pPr>
        <w:rPr>
          <w:rFonts w:cstheme="minorHAnsi"/>
          <w:szCs w:val="30"/>
          <w:lang w:val="nl-NL"/>
        </w:rPr>
      </w:pPr>
      <w:r w:rsidRPr="00CB0CB9">
        <w:rPr>
          <w:rFonts w:cstheme="minorHAnsi"/>
          <w:szCs w:val="30"/>
          <w:lang w:val="nl-NL"/>
        </w:rPr>
        <w:t xml:space="preserve">Ga voor een overzicht van de voorstellingen met live audiodescriptie naar: </w:t>
      </w:r>
      <w:hyperlink r:id="rId6" w:history="1">
        <w:r w:rsidR="0063322C" w:rsidRPr="0063322C">
          <w:rPr>
            <w:rStyle w:val="GevolgdeHyperlink"/>
            <w:lang w:val="nl-NL"/>
          </w:rPr>
          <w:t>www.komthetzien.nl/OomWanja</w:t>
        </w:r>
      </w:hyperlink>
      <w:r w:rsidR="0063322C">
        <w:rPr>
          <w:lang w:val="nl-NL"/>
        </w:rPr>
        <w:t xml:space="preserve"> </w:t>
      </w:r>
    </w:p>
    <w:p w14:paraId="1CC4F2AA" w14:textId="77777777" w:rsidR="0063322C" w:rsidRDefault="0063322C" w:rsidP="0063322C">
      <w:pPr>
        <w:pStyle w:val="Kop1"/>
        <w:rPr>
          <w:rStyle w:val="Geen"/>
          <w:rFonts w:cstheme="minorHAnsi"/>
          <w:szCs w:val="30"/>
          <w:lang w:val="nl-NL"/>
        </w:rPr>
      </w:pPr>
      <w:r w:rsidRPr="0063322C">
        <w:rPr>
          <w:rStyle w:val="Geen"/>
          <w:rFonts w:cstheme="minorHAnsi"/>
          <w:szCs w:val="30"/>
          <w:lang w:val="nl-NL"/>
        </w:rPr>
        <w:t>Het verhaal</w:t>
      </w:r>
    </w:p>
    <w:p w14:paraId="403B3E85" w14:textId="77777777" w:rsidR="0063322C" w:rsidRDefault="0063322C" w:rsidP="0063322C">
      <w:pPr>
        <w:rPr>
          <w:rStyle w:val="Geen"/>
          <w:rFonts w:cstheme="minorHAnsi"/>
          <w:szCs w:val="30"/>
          <w:lang w:val="nl-NL"/>
        </w:rPr>
      </w:pPr>
      <w:r w:rsidRPr="0063322C">
        <w:rPr>
          <w:rStyle w:val="Geen"/>
          <w:rFonts w:cstheme="minorHAnsi"/>
          <w:szCs w:val="30"/>
          <w:lang w:val="nl-NL"/>
        </w:rPr>
        <w:t xml:space="preserve">Oom </w:t>
      </w:r>
      <w:proofErr w:type="spellStart"/>
      <w:r w:rsidRPr="0063322C">
        <w:rPr>
          <w:rStyle w:val="Geen"/>
          <w:rFonts w:cstheme="minorHAnsi"/>
          <w:szCs w:val="30"/>
          <w:lang w:val="nl-NL"/>
        </w:rPr>
        <w:t>Wanja</w:t>
      </w:r>
      <w:proofErr w:type="spellEnd"/>
      <w:r w:rsidRPr="0063322C">
        <w:rPr>
          <w:rStyle w:val="Geen"/>
          <w:rFonts w:cstheme="minorHAnsi"/>
          <w:szCs w:val="30"/>
          <w:lang w:val="nl-NL"/>
        </w:rPr>
        <w:t xml:space="preserve"> is een toneelstuk van de Russische schrijver Anton </w:t>
      </w:r>
      <w:proofErr w:type="spellStart"/>
      <w:r w:rsidRPr="0063322C">
        <w:rPr>
          <w:rStyle w:val="Geen"/>
          <w:rFonts w:cstheme="minorHAnsi"/>
          <w:szCs w:val="30"/>
          <w:lang w:val="nl-NL"/>
        </w:rPr>
        <w:t>Tsjechov</w:t>
      </w:r>
      <w:proofErr w:type="spellEnd"/>
      <w:r w:rsidRPr="0063322C">
        <w:rPr>
          <w:rStyle w:val="Geen"/>
          <w:rFonts w:cstheme="minorHAnsi"/>
          <w:szCs w:val="30"/>
          <w:lang w:val="nl-NL"/>
        </w:rPr>
        <w:t xml:space="preserve">. Het verhaal speelt zich af op een landgoed ergens op het platteland. Op dit landgoed wonen </w:t>
      </w:r>
      <w:proofErr w:type="spellStart"/>
      <w:r w:rsidRPr="0063322C">
        <w:rPr>
          <w:rStyle w:val="Geen"/>
          <w:rFonts w:cstheme="minorHAnsi"/>
          <w:szCs w:val="30"/>
          <w:lang w:val="nl-NL"/>
        </w:rPr>
        <w:t>Wanja</w:t>
      </w:r>
      <w:proofErr w:type="spellEnd"/>
      <w:r w:rsidRPr="0063322C">
        <w:rPr>
          <w:rStyle w:val="Geen"/>
          <w:rFonts w:cstheme="minorHAnsi"/>
          <w:szCs w:val="30"/>
          <w:lang w:val="nl-NL"/>
        </w:rPr>
        <w:t xml:space="preserve"> en zijn nichtje Sonja. Ze werken er en zorgen voor het dagelijks leven. Het rustige leven verandert als professor </w:t>
      </w:r>
      <w:proofErr w:type="spellStart"/>
      <w:r w:rsidRPr="0063322C">
        <w:rPr>
          <w:rStyle w:val="Geen"/>
          <w:rFonts w:cstheme="minorHAnsi"/>
          <w:szCs w:val="30"/>
          <w:lang w:val="nl-NL"/>
        </w:rPr>
        <w:t>Serebrjakov</w:t>
      </w:r>
      <w:proofErr w:type="spellEnd"/>
      <w:r w:rsidRPr="0063322C">
        <w:rPr>
          <w:rStyle w:val="Geen"/>
          <w:rFonts w:cstheme="minorHAnsi"/>
          <w:szCs w:val="30"/>
          <w:lang w:val="nl-NL"/>
        </w:rPr>
        <w:t xml:space="preserve"> en zijn veel jongere vrouw Jelena op bezoek komen.</w:t>
      </w:r>
    </w:p>
    <w:p w14:paraId="4F1952E3" w14:textId="77777777" w:rsidR="0063322C" w:rsidRDefault="0063322C" w:rsidP="0063322C">
      <w:pPr>
        <w:rPr>
          <w:rStyle w:val="Geen"/>
          <w:rFonts w:cstheme="minorHAnsi"/>
          <w:szCs w:val="30"/>
          <w:lang w:val="nl-NL"/>
        </w:rPr>
      </w:pPr>
      <w:r w:rsidRPr="0063322C">
        <w:rPr>
          <w:rStyle w:val="Geen"/>
          <w:rFonts w:cstheme="minorHAnsi"/>
          <w:szCs w:val="30"/>
          <w:lang w:val="nl-NL"/>
        </w:rPr>
        <w:t>De professor is de eigenaar van het landgoed, maar woont er normaal niet. Door hun komst ontstaan er spanningen. Verhoudingen veranderen en gevoelens worden zichtbaar. Er ontstaan verliefdheden en frustraties tussen de personages. Niet iedereen is tevreden met zijn leven.</w:t>
      </w:r>
    </w:p>
    <w:p w14:paraId="704C561C" w14:textId="77777777" w:rsidR="0063322C" w:rsidRDefault="0063322C" w:rsidP="0063322C">
      <w:pPr>
        <w:rPr>
          <w:rStyle w:val="Geen"/>
          <w:rFonts w:cstheme="minorHAnsi"/>
          <w:szCs w:val="30"/>
          <w:lang w:val="nl-NL"/>
        </w:rPr>
      </w:pPr>
      <w:r w:rsidRPr="0063322C">
        <w:rPr>
          <w:rStyle w:val="Geen"/>
          <w:rFonts w:cstheme="minorHAnsi"/>
          <w:szCs w:val="30"/>
          <w:lang w:val="nl-NL"/>
        </w:rPr>
        <w:t>Aan het einde verandert er weinig. Het leven gaat door zoals het was.</w:t>
      </w:r>
    </w:p>
    <w:p w14:paraId="0CFC9932" w14:textId="77777777" w:rsidR="0063322C" w:rsidRDefault="0063322C" w:rsidP="0063322C">
      <w:pPr>
        <w:pStyle w:val="Kop1"/>
        <w:rPr>
          <w:rStyle w:val="Geen"/>
          <w:rFonts w:cstheme="minorHAnsi"/>
          <w:szCs w:val="30"/>
          <w:lang w:val="nl-NL"/>
        </w:rPr>
      </w:pPr>
      <w:r w:rsidRPr="0063322C">
        <w:rPr>
          <w:rStyle w:val="Geen"/>
          <w:rFonts w:cstheme="minorHAnsi"/>
          <w:szCs w:val="30"/>
          <w:lang w:val="nl-NL"/>
        </w:rPr>
        <w:t>Decor</w:t>
      </w:r>
    </w:p>
    <w:p w14:paraId="4CCE875B" w14:textId="77777777" w:rsidR="0063322C" w:rsidRDefault="0063322C" w:rsidP="0063322C">
      <w:pPr>
        <w:rPr>
          <w:rStyle w:val="Geen"/>
          <w:rFonts w:cstheme="minorHAnsi"/>
          <w:szCs w:val="30"/>
          <w:lang w:val="nl-NL"/>
        </w:rPr>
      </w:pPr>
      <w:r w:rsidRPr="0063322C">
        <w:rPr>
          <w:rStyle w:val="Geen"/>
          <w:rFonts w:cstheme="minorHAnsi"/>
          <w:szCs w:val="30"/>
          <w:lang w:val="nl-NL"/>
        </w:rPr>
        <w:t>Het hele verhaal speelt zich af in één lichte, open witte ruimte. De vloer is vlak en licht van kleur en het toneel is grotendeels leeg. Rondom de vloer staan drie grote, witte wanden die samen een afgesloten speelvlak vormen. De vierde wand is open, en daar zit het publiek in de zaal. In de middelste, de achterwand zit een witte deur. De deur is ongeveer twee meter hoog en één meter breed en daarmee groter dan een standaard deur. Via deze deur komen de spelers op en af.</w:t>
      </w:r>
    </w:p>
    <w:p w14:paraId="05606805" w14:textId="77777777" w:rsidR="0063322C" w:rsidRDefault="0063322C" w:rsidP="0063322C">
      <w:pPr>
        <w:rPr>
          <w:rStyle w:val="Geen"/>
          <w:rFonts w:cstheme="minorHAnsi"/>
          <w:szCs w:val="30"/>
          <w:lang w:val="nl-NL"/>
        </w:rPr>
      </w:pPr>
      <w:r w:rsidRPr="0063322C">
        <w:rPr>
          <w:rStyle w:val="Geen"/>
          <w:rFonts w:cstheme="minorHAnsi"/>
          <w:szCs w:val="30"/>
          <w:lang w:val="nl-NL"/>
        </w:rPr>
        <w:t>De basis van het decor blijft hetzelfde, maar de inrichting verandert per scène.</w:t>
      </w:r>
    </w:p>
    <w:p w14:paraId="067C8C71" w14:textId="77777777" w:rsidR="0063322C" w:rsidRDefault="0063322C" w:rsidP="0063322C">
      <w:pPr>
        <w:rPr>
          <w:rStyle w:val="Geen"/>
          <w:rFonts w:cstheme="minorHAnsi"/>
          <w:szCs w:val="30"/>
          <w:lang w:val="nl-NL"/>
        </w:rPr>
      </w:pPr>
      <w:r w:rsidRPr="0063322C">
        <w:rPr>
          <w:rStyle w:val="Geen"/>
          <w:rFonts w:cstheme="minorHAnsi"/>
          <w:szCs w:val="30"/>
          <w:lang w:val="nl-NL"/>
        </w:rPr>
        <w:lastRenderedPageBreak/>
        <w:t>Er worden houten tafels en kleine stoelen (zoals op de kleuterschool) neergezet en weer verplaatst. Op de flexibele tafels staan flessen en glazen. Er wordt veel gedronken.</w:t>
      </w:r>
    </w:p>
    <w:p w14:paraId="49037CC1" w14:textId="77777777" w:rsidR="0063322C" w:rsidRDefault="0063322C" w:rsidP="0063322C">
      <w:pPr>
        <w:rPr>
          <w:rStyle w:val="Geen"/>
          <w:rFonts w:cstheme="minorHAnsi"/>
          <w:szCs w:val="30"/>
          <w:lang w:val="nl-NL"/>
        </w:rPr>
      </w:pPr>
      <w:r w:rsidRPr="0063322C">
        <w:rPr>
          <w:rStyle w:val="Geen"/>
          <w:rFonts w:cstheme="minorHAnsi"/>
          <w:szCs w:val="30"/>
          <w:lang w:val="nl-NL"/>
        </w:rPr>
        <w:t>Halverwege de voorstelling komt vanuit de lucht een grote, donkere constructie die doet denken aan een enorme, uitvergrote variant van de kleine kleuterschoolstoeltjes. De constructie bestaat uit dikke balken en bevat in de achterste stoelpoten ruimte voor flesjes water en er kan een grote ladder worden geplaatst, zodat ze op de zitting kunnen klimmen via de achterkant.</w:t>
      </w:r>
    </w:p>
    <w:p w14:paraId="5001C3AA" w14:textId="77777777" w:rsidR="0063322C" w:rsidRDefault="0063322C" w:rsidP="0063322C">
      <w:pPr>
        <w:rPr>
          <w:rStyle w:val="Geen"/>
          <w:rFonts w:cstheme="minorHAnsi"/>
          <w:szCs w:val="30"/>
          <w:lang w:val="nl-NL"/>
        </w:rPr>
      </w:pPr>
      <w:r w:rsidRPr="0063322C">
        <w:rPr>
          <w:rStyle w:val="Geen"/>
          <w:rFonts w:cstheme="minorHAnsi"/>
          <w:szCs w:val="30"/>
          <w:lang w:val="nl-NL"/>
        </w:rPr>
        <w:t>De stoel is dus veel groter dan de spelers en steekt ver boven hen uit. Spelers kunnen eronder zitten en zich erdoorheen bewegen. De onderkant van de stoel heeft tussen de twee voorpoten een gordijn dat open en dicht kan.</w:t>
      </w:r>
    </w:p>
    <w:p w14:paraId="4E688A22" w14:textId="77777777" w:rsidR="0063322C" w:rsidRDefault="0063322C" w:rsidP="0063322C">
      <w:pPr>
        <w:rPr>
          <w:rStyle w:val="Geen"/>
          <w:rFonts w:cstheme="minorHAnsi"/>
          <w:szCs w:val="30"/>
          <w:lang w:val="nl-NL"/>
        </w:rPr>
      </w:pPr>
      <w:r w:rsidRPr="0063322C">
        <w:rPr>
          <w:rStyle w:val="Geen"/>
          <w:rFonts w:cstheme="minorHAnsi"/>
          <w:szCs w:val="30"/>
          <w:lang w:val="nl-NL"/>
        </w:rPr>
        <w:t>Op het toneel zijn ook muziekinstrumenten te zien, zoals een accordeon en een viool.</w:t>
      </w:r>
    </w:p>
    <w:p w14:paraId="509D4D5D" w14:textId="77777777" w:rsidR="0063322C" w:rsidRDefault="0063322C" w:rsidP="0063322C">
      <w:pPr>
        <w:pStyle w:val="Kop1"/>
        <w:rPr>
          <w:rStyle w:val="Geen"/>
          <w:rFonts w:cstheme="minorHAnsi"/>
          <w:szCs w:val="30"/>
          <w:lang w:val="nl-NL"/>
        </w:rPr>
      </w:pPr>
      <w:r w:rsidRPr="0063322C">
        <w:rPr>
          <w:rStyle w:val="Geen"/>
          <w:rFonts w:cstheme="minorHAnsi"/>
          <w:szCs w:val="30"/>
          <w:lang w:val="nl-NL"/>
        </w:rPr>
        <w:t>Personages en kostuums</w:t>
      </w:r>
    </w:p>
    <w:p w14:paraId="7F10FC86" w14:textId="7EA51844" w:rsidR="0063322C" w:rsidRDefault="0063322C" w:rsidP="0063322C">
      <w:pPr>
        <w:rPr>
          <w:rStyle w:val="Geen"/>
          <w:rFonts w:cstheme="minorHAnsi"/>
          <w:szCs w:val="30"/>
          <w:lang w:val="nl-NL"/>
        </w:rPr>
      </w:pPr>
      <w:r w:rsidRPr="0063322C">
        <w:rPr>
          <w:rStyle w:val="Geen"/>
          <w:rFonts w:cstheme="minorHAnsi"/>
          <w:szCs w:val="30"/>
          <w:lang w:val="nl-NL"/>
        </w:rPr>
        <w:t>De kleding is hedendaags en eenvoudig, met rustige kleuren en zonder opvallende versiering.</w:t>
      </w:r>
      <w:r>
        <w:rPr>
          <w:rStyle w:val="Geen"/>
          <w:rFonts w:cstheme="minorHAnsi"/>
          <w:szCs w:val="30"/>
          <w:lang w:val="nl-NL"/>
        </w:rPr>
        <w:t xml:space="preserve"> </w:t>
      </w:r>
      <w:r w:rsidR="001A71C3">
        <w:rPr>
          <w:rStyle w:val="Geen"/>
          <w:rFonts w:cstheme="minorHAnsi"/>
          <w:szCs w:val="30"/>
          <w:lang w:val="nl-NL"/>
        </w:rPr>
        <w:t>T</w:t>
      </w:r>
      <w:r w:rsidRPr="0063322C">
        <w:rPr>
          <w:rStyle w:val="Geen"/>
          <w:rFonts w:cstheme="minorHAnsi"/>
          <w:szCs w:val="30"/>
          <w:lang w:val="nl-NL"/>
        </w:rPr>
        <w:t>ijdens de voorstelling</w:t>
      </w:r>
      <w:r w:rsidR="001A71C3">
        <w:rPr>
          <w:rStyle w:val="Geen"/>
          <w:rFonts w:cstheme="minorHAnsi"/>
          <w:szCs w:val="30"/>
          <w:lang w:val="nl-NL"/>
        </w:rPr>
        <w:t xml:space="preserve"> wijzigen ze weinig.</w:t>
      </w:r>
    </w:p>
    <w:p w14:paraId="5EFBA329" w14:textId="77777777" w:rsidR="0063322C" w:rsidRDefault="0063322C" w:rsidP="0063322C">
      <w:pPr>
        <w:pStyle w:val="Kop2"/>
        <w:rPr>
          <w:rStyle w:val="Geen"/>
          <w:rFonts w:cstheme="minorHAnsi"/>
          <w:szCs w:val="30"/>
          <w:lang w:val="nl-NL"/>
        </w:rPr>
      </w:pPr>
      <w:proofErr w:type="spellStart"/>
      <w:r w:rsidRPr="0063322C">
        <w:rPr>
          <w:rStyle w:val="Geen"/>
          <w:rFonts w:cstheme="minorHAnsi"/>
          <w:szCs w:val="30"/>
          <w:lang w:val="nl-NL"/>
        </w:rPr>
        <w:t>Wanja</w:t>
      </w:r>
      <w:proofErr w:type="spellEnd"/>
    </w:p>
    <w:p w14:paraId="73801C06" w14:textId="77777777" w:rsidR="0063322C" w:rsidRDefault="0063322C" w:rsidP="0063322C">
      <w:pPr>
        <w:rPr>
          <w:rStyle w:val="Geen"/>
          <w:rFonts w:cstheme="minorHAnsi"/>
          <w:szCs w:val="30"/>
          <w:lang w:val="nl-NL"/>
        </w:rPr>
      </w:pPr>
      <w:proofErr w:type="spellStart"/>
      <w:r w:rsidRPr="0063322C">
        <w:rPr>
          <w:rStyle w:val="Geen"/>
          <w:rFonts w:cstheme="minorHAnsi"/>
          <w:szCs w:val="30"/>
          <w:lang w:val="nl-NL"/>
        </w:rPr>
        <w:t>Wanja</w:t>
      </w:r>
      <w:proofErr w:type="spellEnd"/>
      <w:r w:rsidRPr="0063322C">
        <w:rPr>
          <w:rStyle w:val="Geen"/>
          <w:rFonts w:cstheme="minorHAnsi"/>
          <w:szCs w:val="30"/>
          <w:lang w:val="nl-NL"/>
        </w:rPr>
        <w:t xml:space="preserve"> is een volwassen man met kort donker haar en soms een baard (als de acteur zich geschoren heeft, maar dat merken we wel op de avond van de voorstelling).</w:t>
      </w:r>
    </w:p>
    <w:p w14:paraId="35107D2A" w14:textId="77777777" w:rsidR="0063322C" w:rsidRDefault="0063322C" w:rsidP="0063322C">
      <w:pPr>
        <w:rPr>
          <w:rStyle w:val="Geen"/>
          <w:rFonts w:cstheme="minorHAnsi"/>
          <w:szCs w:val="30"/>
          <w:lang w:val="nl-NL"/>
        </w:rPr>
      </w:pPr>
      <w:r w:rsidRPr="0063322C">
        <w:rPr>
          <w:rStyle w:val="Geen"/>
          <w:rFonts w:cstheme="minorHAnsi"/>
          <w:szCs w:val="30"/>
          <w:lang w:val="nl-NL"/>
        </w:rPr>
        <w:t>Hij draagt een lichtgrijs T-shirt en een wijde, grijze broek.</w:t>
      </w:r>
    </w:p>
    <w:p w14:paraId="063A8C89" w14:textId="77777777" w:rsidR="0063322C" w:rsidRDefault="0063322C" w:rsidP="0063322C">
      <w:pPr>
        <w:pStyle w:val="Kop2"/>
        <w:rPr>
          <w:rStyle w:val="Geen"/>
          <w:rFonts w:cstheme="minorHAnsi"/>
          <w:szCs w:val="30"/>
          <w:lang w:val="nl-NL"/>
        </w:rPr>
      </w:pPr>
      <w:r w:rsidRPr="0063322C">
        <w:rPr>
          <w:rStyle w:val="Geen"/>
          <w:rFonts w:cstheme="minorHAnsi"/>
          <w:szCs w:val="30"/>
          <w:lang w:val="nl-NL"/>
        </w:rPr>
        <w:t>Sonja</w:t>
      </w:r>
    </w:p>
    <w:p w14:paraId="101DD875" w14:textId="77777777" w:rsidR="0063322C" w:rsidRDefault="0063322C" w:rsidP="0063322C">
      <w:pPr>
        <w:rPr>
          <w:rStyle w:val="Geen"/>
          <w:rFonts w:cstheme="minorHAnsi"/>
          <w:szCs w:val="30"/>
          <w:lang w:val="nl-NL"/>
        </w:rPr>
      </w:pPr>
      <w:r w:rsidRPr="0063322C">
        <w:rPr>
          <w:rStyle w:val="Geen"/>
          <w:rFonts w:cstheme="minorHAnsi"/>
          <w:szCs w:val="30"/>
          <w:lang w:val="nl-NL"/>
        </w:rPr>
        <w:t>Sonja is een jonge vrouw met donker haar dat naar achteren is gebonden. Ze draagt een lichtroze T-shirt en een korte, grijze broek en lange, zwarte leren laarzen.</w:t>
      </w:r>
    </w:p>
    <w:p w14:paraId="7AA6EF72" w14:textId="77777777" w:rsidR="0063322C" w:rsidRDefault="0063322C" w:rsidP="0063322C">
      <w:pPr>
        <w:pStyle w:val="Kop2"/>
        <w:rPr>
          <w:rStyle w:val="Geen"/>
          <w:rFonts w:cstheme="minorHAnsi"/>
          <w:szCs w:val="30"/>
          <w:lang w:val="nl-NL"/>
        </w:rPr>
      </w:pPr>
      <w:r w:rsidRPr="0063322C">
        <w:rPr>
          <w:rStyle w:val="Geen"/>
          <w:rFonts w:cstheme="minorHAnsi"/>
          <w:szCs w:val="30"/>
          <w:lang w:val="nl-NL"/>
        </w:rPr>
        <w:lastRenderedPageBreak/>
        <w:t xml:space="preserve">Professor </w:t>
      </w:r>
      <w:proofErr w:type="spellStart"/>
      <w:r w:rsidRPr="0063322C">
        <w:rPr>
          <w:rStyle w:val="Geen"/>
          <w:rFonts w:cstheme="minorHAnsi"/>
          <w:szCs w:val="30"/>
          <w:lang w:val="nl-NL"/>
        </w:rPr>
        <w:t>Serebrjakov</w:t>
      </w:r>
      <w:proofErr w:type="spellEnd"/>
    </w:p>
    <w:p w14:paraId="29A18B72" w14:textId="77777777" w:rsidR="0063322C" w:rsidRDefault="0063322C" w:rsidP="0063322C">
      <w:pPr>
        <w:rPr>
          <w:rStyle w:val="Geen"/>
          <w:rFonts w:cstheme="minorHAnsi"/>
          <w:szCs w:val="30"/>
          <w:lang w:val="nl-NL"/>
        </w:rPr>
      </w:pPr>
      <w:r w:rsidRPr="0063322C">
        <w:rPr>
          <w:rStyle w:val="Geen"/>
          <w:rFonts w:cstheme="minorHAnsi"/>
          <w:szCs w:val="30"/>
          <w:lang w:val="nl-NL"/>
        </w:rPr>
        <w:t>De professor is een oudere man met kort lichtgrijs haar en een lichte baard. Hij draagt een lichtgekleurde broek, een lichtgeel overhemd en een licht jasje in een beige tint.</w:t>
      </w:r>
    </w:p>
    <w:p w14:paraId="146F53F4" w14:textId="77777777" w:rsidR="0063322C" w:rsidRDefault="0063322C" w:rsidP="0063322C">
      <w:pPr>
        <w:pStyle w:val="Kop2"/>
        <w:rPr>
          <w:rStyle w:val="Geen"/>
          <w:rFonts w:cstheme="minorHAnsi"/>
          <w:szCs w:val="30"/>
          <w:lang w:val="nl-NL"/>
        </w:rPr>
      </w:pPr>
      <w:r w:rsidRPr="0063322C">
        <w:rPr>
          <w:rStyle w:val="Geen"/>
          <w:rFonts w:cstheme="minorHAnsi"/>
          <w:szCs w:val="30"/>
          <w:lang w:val="nl-NL"/>
        </w:rPr>
        <w:t>Jelena</w:t>
      </w:r>
    </w:p>
    <w:p w14:paraId="0B525DA2" w14:textId="77777777" w:rsidR="0063322C" w:rsidRDefault="0063322C" w:rsidP="0063322C">
      <w:pPr>
        <w:rPr>
          <w:rStyle w:val="Geen"/>
          <w:rFonts w:cstheme="minorHAnsi"/>
          <w:szCs w:val="30"/>
          <w:lang w:val="nl-NL"/>
        </w:rPr>
      </w:pPr>
      <w:r w:rsidRPr="0063322C">
        <w:rPr>
          <w:rStyle w:val="Geen"/>
          <w:rFonts w:cstheme="minorHAnsi"/>
          <w:szCs w:val="30"/>
          <w:lang w:val="nl-NL"/>
        </w:rPr>
        <w:t>Jelena is een jonge vrouw met blond haar dat is opgestoken.</w:t>
      </w:r>
    </w:p>
    <w:p w14:paraId="135EB39E" w14:textId="77777777" w:rsidR="0063322C" w:rsidRDefault="0063322C" w:rsidP="0063322C">
      <w:pPr>
        <w:rPr>
          <w:rStyle w:val="Geen"/>
          <w:rFonts w:cstheme="minorHAnsi"/>
          <w:szCs w:val="30"/>
          <w:lang w:val="nl-NL"/>
        </w:rPr>
      </w:pPr>
      <w:r w:rsidRPr="0063322C">
        <w:rPr>
          <w:rStyle w:val="Geen"/>
          <w:rFonts w:cstheme="minorHAnsi"/>
          <w:szCs w:val="30"/>
          <w:lang w:val="nl-NL"/>
        </w:rPr>
        <w:t>Ze draagt een nauwsluitende top en legging met een zwart-beige patroon. Daarover draagt ze een wijde, bruine rok dat ze ook weleens uitdoet.</w:t>
      </w:r>
    </w:p>
    <w:p w14:paraId="3B0E739C" w14:textId="77777777" w:rsidR="0063322C" w:rsidRDefault="0063322C" w:rsidP="0063322C">
      <w:pPr>
        <w:pStyle w:val="Kop2"/>
        <w:rPr>
          <w:rStyle w:val="Geen"/>
          <w:rFonts w:cstheme="minorHAnsi"/>
          <w:szCs w:val="30"/>
          <w:lang w:val="nl-NL"/>
        </w:rPr>
      </w:pPr>
      <w:proofErr w:type="spellStart"/>
      <w:r w:rsidRPr="0063322C">
        <w:rPr>
          <w:rStyle w:val="Geen"/>
          <w:rFonts w:cstheme="minorHAnsi"/>
          <w:szCs w:val="30"/>
          <w:lang w:val="nl-NL"/>
        </w:rPr>
        <w:t>Astrov</w:t>
      </w:r>
      <w:proofErr w:type="spellEnd"/>
    </w:p>
    <w:p w14:paraId="73532DF8" w14:textId="77777777" w:rsidR="0063322C" w:rsidRDefault="0063322C" w:rsidP="0063322C">
      <w:pPr>
        <w:rPr>
          <w:rStyle w:val="Geen"/>
          <w:rFonts w:cstheme="minorHAnsi"/>
          <w:szCs w:val="30"/>
          <w:lang w:val="nl-NL"/>
        </w:rPr>
      </w:pPr>
      <w:proofErr w:type="spellStart"/>
      <w:r w:rsidRPr="0063322C">
        <w:rPr>
          <w:rStyle w:val="Geen"/>
          <w:rFonts w:cstheme="minorHAnsi"/>
          <w:szCs w:val="30"/>
          <w:lang w:val="nl-NL"/>
        </w:rPr>
        <w:t>Astrov</w:t>
      </w:r>
      <w:proofErr w:type="spellEnd"/>
      <w:r w:rsidRPr="0063322C">
        <w:rPr>
          <w:rStyle w:val="Geen"/>
          <w:rFonts w:cstheme="minorHAnsi"/>
          <w:szCs w:val="30"/>
          <w:lang w:val="nl-NL"/>
        </w:rPr>
        <w:t xml:space="preserve"> is een volwassen man met kort haar.</w:t>
      </w:r>
    </w:p>
    <w:p w14:paraId="01E2D5BE" w14:textId="77777777" w:rsidR="0063322C" w:rsidRDefault="0063322C" w:rsidP="0063322C">
      <w:pPr>
        <w:rPr>
          <w:rStyle w:val="Geen"/>
          <w:rFonts w:cstheme="minorHAnsi"/>
          <w:szCs w:val="30"/>
          <w:lang w:val="nl-NL"/>
        </w:rPr>
      </w:pPr>
      <w:r w:rsidRPr="0063322C">
        <w:rPr>
          <w:rStyle w:val="Geen"/>
          <w:rFonts w:cstheme="minorHAnsi"/>
          <w:szCs w:val="30"/>
          <w:lang w:val="nl-NL"/>
        </w:rPr>
        <w:t>Hij draagt een grijze broek en een groen shirt met korte mouwen en een donkergroene kraag.</w:t>
      </w:r>
    </w:p>
    <w:p w14:paraId="6688BB30" w14:textId="77777777" w:rsidR="0063322C" w:rsidRDefault="0063322C" w:rsidP="0063322C">
      <w:pPr>
        <w:pStyle w:val="Kop2"/>
        <w:rPr>
          <w:rStyle w:val="Geen"/>
          <w:rFonts w:cstheme="minorHAnsi"/>
          <w:szCs w:val="30"/>
          <w:lang w:val="nl-NL"/>
        </w:rPr>
      </w:pPr>
      <w:r w:rsidRPr="0063322C">
        <w:rPr>
          <w:rStyle w:val="Geen"/>
          <w:rFonts w:cstheme="minorHAnsi"/>
          <w:szCs w:val="30"/>
          <w:lang w:val="nl-NL"/>
        </w:rPr>
        <w:t>Marina</w:t>
      </w:r>
    </w:p>
    <w:p w14:paraId="1CCEC64C" w14:textId="77777777" w:rsidR="0063322C" w:rsidRDefault="0063322C" w:rsidP="0063322C">
      <w:pPr>
        <w:rPr>
          <w:rStyle w:val="Geen"/>
          <w:rFonts w:cstheme="minorHAnsi"/>
          <w:szCs w:val="30"/>
          <w:lang w:val="nl-NL"/>
        </w:rPr>
      </w:pPr>
      <w:r w:rsidRPr="0063322C">
        <w:rPr>
          <w:rStyle w:val="Geen"/>
          <w:rFonts w:cstheme="minorHAnsi"/>
          <w:szCs w:val="30"/>
          <w:lang w:val="nl-NL"/>
        </w:rPr>
        <w:t>Marina is een oudere vrouw met halflang, licht krullend blond haar. Ze draagt een zwarte jurk met korte mouwen.</w:t>
      </w:r>
    </w:p>
    <w:p w14:paraId="34DF0B65" w14:textId="77777777" w:rsidR="0063322C" w:rsidRDefault="0063322C" w:rsidP="0063322C">
      <w:pPr>
        <w:pStyle w:val="Kop2"/>
        <w:rPr>
          <w:rStyle w:val="Geen"/>
          <w:rFonts w:cstheme="minorHAnsi"/>
          <w:szCs w:val="30"/>
          <w:lang w:val="nl-NL"/>
        </w:rPr>
      </w:pPr>
      <w:proofErr w:type="spellStart"/>
      <w:r w:rsidRPr="0063322C">
        <w:rPr>
          <w:rStyle w:val="Geen"/>
          <w:rFonts w:cstheme="minorHAnsi"/>
          <w:szCs w:val="30"/>
          <w:lang w:val="nl-NL"/>
        </w:rPr>
        <w:t>Telegin</w:t>
      </w:r>
      <w:proofErr w:type="spellEnd"/>
    </w:p>
    <w:p w14:paraId="18DBD5B2" w14:textId="77777777" w:rsidR="001A71C3" w:rsidRDefault="0063322C" w:rsidP="0063322C">
      <w:pPr>
        <w:rPr>
          <w:rStyle w:val="Geen"/>
          <w:rFonts w:cstheme="minorHAnsi"/>
          <w:szCs w:val="30"/>
          <w:lang w:val="nl-NL"/>
        </w:rPr>
      </w:pPr>
      <w:proofErr w:type="spellStart"/>
      <w:r w:rsidRPr="0063322C">
        <w:rPr>
          <w:rStyle w:val="Geen"/>
          <w:rFonts w:cstheme="minorHAnsi"/>
          <w:szCs w:val="30"/>
          <w:lang w:val="nl-NL"/>
        </w:rPr>
        <w:t>Telegin</w:t>
      </w:r>
      <w:proofErr w:type="spellEnd"/>
      <w:r w:rsidRPr="0063322C">
        <w:rPr>
          <w:rStyle w:val="Geen"/>
          <w:rFonts w:cstheme="minorHAnsi"/>
          <w:szCs w:val="30"/>
          <w:lang w:val="nl-NL"/>
        </w:rPr>
        <w:t xml:space="preserve"> is een volwassen man met een baard en een bril. Hij draagt een blauw overhemd en een donker gestreepte broek. Hij bespeelt de meeste instrumenten en zingt.</w:t>
      </w:r>
    </w:p>
    <w:p w14:paraId="6C55DFBB" w14:textId="77777777" w:rsidR="001A71C3" w:rsidRDefault="0063322C" w:rsidP="001A71C3">
      <w:pPr>
        <w:pStyle w:val="Kop1"/>
        <w:rPr>
          <w:rStyle w:val="Geen"/>
          <w:rFonts w:cstheme="minorHAnsi"/>
          <w:szCs w:val="30"/>
          <w:lang w:val="nl-NL"/>
        </w:rPr>
      </w:pPr>
      <w:r w:rsidRPr="0063322C">
        <w:rPr>
          <w:rStyle w:val="Geen"/>
          <w:rFonts w:cstheme="minorHAnsi"/>
          <w:szCs w:val="30"/>
          <w:lang w:val="nl-NL"/>
        </w:rPr>
        <w:t>Muziek en spel</w:t>
      </w:r>
    </w:p>
    <w:p w14:paraId="397D0A5B" w14:textId="77777777" w:rsidR="001A71C3" w:rsidRDefault="0063322C" w:rsidP="0063322C">
      <w:pPr>
        <w:rPr>
          <w:rStyle w:val="Geen"/>
          <w:rFonts w:cstheme="minorHAnsi"/>
          <w:szCs w:val="30"/>
          <w:lang w:val="nl-NL"/>
        </w:rPr>
      </w:pPr>
      <w:r w:rsidRPr="0063322C">
        <w:rPr>
          <w:rStyle w:val="Geen"/>
          <w:rFonts w:cstheme="minorHAnsi"/>
          <w:szCs w:val="30"/>
          <w:lang w:val="nl-NL"/>
        </w:rPr>
        <w:t>In de voorstelling wordt af en toe gezongen. De spelers zingen dan</w:t>
      </w:r>
      <w:r w:rsidR="001A71C3">
        <w:rPr>
          <w:rStyle w:val="Geen"/>
          <w:rFonts w:cstheme="minorHAnsi"/>
          <w:szCs w:val="30"/>
          <w:lang w:val="nl-NL"/>
        </w:rPr>
        <w:t xml:space="preserve"> </w:t>
      </w:r>
      <w:r w:rsidRPr="0063322C">
        <w:rPr>
          <w:rStyle w:val="Geen"/>
          <w:rFonts w:cstheme="minorHAnsi"/>
          <w:szCs w:val="30"/>
          <w:lang w:val="nl-NL"/>
        </w:rPr>
        <w:t>Limburgse liedjes.</w:t>
      </w:r>
    </w:p>
    <w:p w14:paraId="04510062" w14:textId="77777777" w:rsidR="001A71C3" w:rsidRDefault="0063322C" w:rsidP="001A71C3">
      <w:pPr>
        <w:ind w:right="-290"/>
        <w:rPr>
          <w:rStyle w:val="Geen"/>
          <w:rFonts w:cstheme="minorHAnsi"/>
          <w:szCs w:val="30"/>
          <w:lang w:val="nl-NL"/>
        </w:rPr>
      </w:pPr>
      <w:r w:rsidRPr="0063322C">
        <w:rPr>
          <w:rStyle w:val="Geen"/>
          <w:rFonts w:cstheme="minorHAnsi"/>
          <w:szCs w:val="30"/>
          <w:lang w:val="nl-NL"/>
        </w:rPr>
        <w:t>Verder bestaat de voorstelling vooral uit ge</w:t>
      </w:r>
      <w:bookmarkStart w:id="0" w:name="_GoBack"/>
      <w:bookmarkEnd w:id="0"/>
      <w:r w:rsidRPr="0063322C">
        <w:rPr>
          <w:rStyle w:val="Geen"/>
          <w:rFonts w:cstheme="minorHAnsi"/>
          <w:szCs w:val="30"/>
          <w:lang w:val="nl-NL"/>
        </w:rPr>
        <w:t xml:space="preserve">sprekken tussen de personages. De handeling zit vooral in wat er gezegd wordt. Er zijn weinig grote bewegingen of acties, daarom zal de live audiodescriptie vooral duiden tussen de scènes en niet tijdens het spel. Er wordt gebruikgemaakt van een pistool en er wordt ook geschoten, zoals dat hoort bij een stuk van </w:t>
      </w:r>
      <w:proofErr w:type="spellStart"/>
      <w:r w:rsidRPr="0063322C">
        <w:rPr>
          <w:rStyle w:val="Geen"/>
          <w:rFonts w:cstheme="minorHAnsi"/>
          <w:szCs w:val="30"/>
          <w:lang w:val="nl-NL"/>
        </w:rPr>
        <w:t>Tsjechov</w:t>
      </w:r>
      <w:proofErr w:type="spellEnd"/>
      <w:r w:rsidRPr="0063322C">
        <w:rPr>
          <w:rStyle w:val="Geen"/>
          <w:rFonts w:cstheme="minorHAnsi"/>
          <w:szCs w:val="30"/>
          <w:lang w:val="nl-NL"/>
        </w:rPr>
        <w:t>.</w:t>
      </w:r>
    </w:p>
    <w:p w14:paraId="604AB525" w14:textId="77777777" w:rsidR="001A71C3" w:rsidRDefault="0063322C" w:rsidP="001A71C3">
      <w:pPr>
        <w:pStyle w:val="Kop1"/>
        <w:rPr>
          <w:rStyle w:val="Geen"/>
          <w:rFonts w:cstheme="minorHAnsi"/>
          <w:szCs w:val="30"/>
          <w:lang w:val="nl-NL"/>
        </w:rPr>
      </w:pPr>
      <w:r w:rsidRPr="0063322C">
        <w:rPr>
          <w:rStyle w:val="Geen"/>
          <w:rFonts w:cstheme="minorHAnsi"/>
          <w:szCs w:val="30"/>
          <w:lang w:val="nl-NL"/>
        </w:rPr>
        <w:lastRenderedPageBreak/>
        <w:t>Praktische informatie</w:t>
      </w:r>
    </w:p>
    <w:p w14:paraId="0EB4DE2C" w14:textId="77777777" w:rsidR="001A71C3" w:rsidRDefault="0063322C" w:rsidP="0063322C">
      <w:pPr>
        <w:rPr>
          <w:rStyle w:val="Geen"/>
          <w:rFonts w:cstheme="minorHAnsi"/>
          <w:szCs w:val="30"/>
          <w:lang w:val="nl-NL"/>
        </w:rPr>
      </w:pPr>
      <w:r w:rsidRPr="0063322C">
        <w:rPr>
          <w:rStyle w:val="Geen"/>
          <w:rFonts w:cstheme="minorHAnsi"/>
          <w:szCs w:val="30"/>
          <w:lang w:val="nl-NL"/>
        </w:rPr>
        <w:t>De voorstelling wordt gespeeld zonder pauze.</w:t>
      </w:r>
    </w:p>
    <w:p w14:paraId="3311B097" w14:textId="77777777" w:rsidR="001A71C3" w:rsidRDefault="0063322C" w:rsidP="0063322C">
      <w:pPr>
        <w:rPr>
          <w:rStyle w:val="Geen"/>
          <w:rFonts w:cstheme="minorHAnsi"/>
          <w:szCs w:val="30"/>
          <w:lang w:val="nl-NL"/>
        </w:rPr>
      </w:pPr>
      <w:r w:rsidRPr="0063322C">
        <w:rPr>
          <w:rStyle w:val="Geen"/>
          <w:rFonts w:cstheme="minorHAnsi"/>
          <w:szCs w:val="30"/>
          <w:lang w:val="nl-NL"/>
        </w:rPr>
        <w:t>En duurt</w:t>
      </w:r>
      <w:r w:rsidR="001A71C3">
        <w:rPr>
          <w:rStyle w:val="Geen"/>
          <w:rFonts w:cstheme="minorHAnsi"/>
          <w:szCs w:val="30"/>
          <w:lang w:val="nl-NL"/>
        </w:rPr>
        <w:t xml:space="preserve"> ruim</w:t>
      </w:r>
      <w:r w:rsidRPr="0063322C">
        <w:rPr>
          <w:rStyle w:val="Geen"/>
          <w:rFonts w:cstheme="minorHAnsi"/>
          <w:szCs w:val="30"/>
          <w:lang w:val="nl-NL"/>
        </w:rPr>
        <w:t xml:space="preserve"> twee uur.</w:t>
      </w:r>
    </w:p>
    <w:p w14:paraId="1AFB0604" w14:textId="6437951D" w:rsidR="001A71C3" w:rsidRDefault="0063322C" w:rsidP="0063322C">
      <w:pPr>
        <w:rPr>
          <w:rStyle w:val="Geen"/>
          <w:rFonts w:cstheme="minorHAnsi"/>
          <w:szCs w:val="30"/>
          <w:lang w:val="nl-NL"/>
        </w:rPr>
      </w:pPr>
      <w:r w:rsidRPr="0063322C">
        <w:rPr>
          <w:rStyle w:val="Geen"/>
          <w:rFonts w:cstheme="minorHAnsi"/>
          <w:szCs w:val="30"/>
          <w:lang w:val="nl-NL"/>
        </w:rPr>
        <w:t>Voor de voorstelling met live audiodescriptie is er een meet &amp; feel</w:t>
      </w:r>
      <w:r w:rsidR="001A71C3">
        <w:rPr>
          <w:rStyle w:val="Geen"/>
          <w:rFonts w:cstheme="minorHAnsi"/>
          <w:szCs w:val="30"/>
          <w:lang w:val="nl-NL"/>
        </w:rPr>
        <w:t xml:space="preserve"> </w:t>
      </w:r>
      <w:r w:rsidRPr="0063322C">
        <w:rPr>
          <w:rStyle w:val="Geen"/>
          <w:rFonts w:cstheme="minorHAnsi"/>
          <w:szCs w:val="30"/>
          <w:lang w:val="nl-NL"/>
        </w:rPr>
        <w:t>inleiding.</w:t>
      </w:r>
    </w:p>
    <w:p w14:paraId="75C2FF13" w14:textId="77777777" w:rsidR="001A71C3" w:rsidRDefault="0063322C" w:rsidP="0063322C">
      <w:pPr>
        <w:rPr>
          <w:rStyle w:val="Geen"/>
          <w:rFonts w:cstheme="minorHAnsi"/>
          <w:szCs w:val="30"/>
          <w:lang w:val="nl-NL"/>
        </w:rPr>
      </w:pPr>
      <w:r w:rsidRPr="0063322C">
        <w:rPr>
          <w:rStyle w:val="Geen"/>
          <w:rFonts w:cstheme="minorHAnsi"/>
          <w:szCs w:val="30"/>
          <w:lang w:val="nl-NL"/>
        </w:rPr>
        <w:t>Je wordt vooraf door het theater geïnformeerd over de aanvangstijd en andere praktische zaken.</w:t>
      </w:r>
    </w:p>
    <w:p w14:paraId="47653B15" w14:textId="77777777" w:rsidR="001A71C3" w:rsidRDefault="0063322C" w:rsidP="00FE6E2F">
      <w:pPr>
        <w:rPr>
          <w:rStyle w:val="Geen"/>
          <w:rFonts w:cstheme="minorHAnsi"/>
          <w:szCs w:val="30"/>
          <w:lang w:val="nl-NL"/>
        </w:rPr>
      </w:pPr>
      <w:r w:rsidRPr="0063322C">
        <w:rPr>
          <w:rStyle w:val="Geen"/>
          <w:rFonts w:cstheme="minorHAnsi"/>
          <w:szCs w:val="30"/>
          <w:lang w:val="nl-NL"/>
        </w:rPr>
        <w:t xml:space="preserve">De blindentolk voor Komt het Zien! </w:t>
      </w:r>
      <w:proofErr w:type="gramStart"/>
      <w:r w:rsidRPr="0063322C">
        <w:rPr>
          <w:rStyle w:val="Geen"/>
          <w:rFonts w:cstheme="minorHAnsi"/>
          <w:szCs w:val="30"/>
          <w:lang w:val="nl-NL"/>
        </w:rPr>
        <w:t>is</w:t>
      </w:r>
      <w:proofErr w:type="gramEnd"/>
      <w:r w:rsidRPr="0063322C">
        <w:rPr>
          <w:rStyle w:val="Geen"/>
          <w:rFonts w:cstheme="minorHAnsi"/>
          <w:szCs w:val="30"/>
          <w:lang w:val="nl-NL"/>
        </w:rPr>
        <w:t xml:space="preserve"> Dave van der Wal.</w:t>
      </w:r>
    </w:p>
    <w:p w14:paraId="37F87567" w14:textId="7557E125" w:rsidR="00FE6E2F" w:rsidRPr="00B56391" w:rsidRDefault="00CB0CB9" w:rsidP="00FE6E2F">
      <w:pPr>
        <w:rPr>
          <w:rFonts w:cstheme="minorHAnsi"/>
          <w:szCs w:val="30"/>
          <w:lang w:val="nl-NL"/>
        </w:rPr>
      </w:pPr>
      <w:r w:rsidRPr="00CB0CB9">
        <w:rPr>
          <w:rStyle w:val="Geen"/>
          <w:rFonts w:cstheme="minorHAnsi"/>
          <w:szCs w:val="30"/>
          <w:lang w:val="nl-NL"/>
        </w:rPr>
        <w:t>Wij wensen je een fijne voorstelling.</w:t>
      </w:r>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7" w:history="1">
        <w:r w:rsidR="0049294C">
          <w:rPr>
            <w:rStyle w:val="Hyperlink0"/>
            <w:lang w:val="nl-NL"/>
          </w:rPr>
          <w:t>komthetzien.nl/agenda</w:t>
        </w:r>
      </w:hyperlink>
    </w:p>
    <w:p w14:paraId="62C170C1" w14:textId="554F18B4" w:rsidR="00FE6E2F" w:rsidRPr="00650434" w:rsidRDefault="00FE6E2F" w:rsidP="00FE6E2F">
      <w:pPr>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8" w:history="1">
        <w:r w:rsidR="00650434" w:rsidRPr="00650434">
          <w:rPr>
            <w:rStyle w:val="GevolgdeHyperlink"/>
            <w:lang w:val="nl-NL"/>
          </w:rPr>
          <w:t>info@komthetzien.nl</w:t>
        </w:r>
      </w:hyperlink>
    </w:p>
    <w:p w14:paraId="32F8D6F9" w14:textId="77777777" w:rsidR="00256EAC" w:rsidRDefault="00256EAC" w:rsidP="00256EAC">
      <w:pPr>
        <w:rPr>
          <w:rStyle w:val="Geen"/>
          <w:lang w:val="nl-NL"/>
        </w:rPr>
      </w:pPr>
    </w:p>
    <w:sectPr w:rsidR="00256EAC" w:rsidSect="001A71C3">
      <w:headerReference w:type="default" r:id="rId9"/>
      <w:footerReference w:type="default" r:id="rId10"/>
      <w:pgSz w:w="11900" w:h="16840"/>
      <w:pgMar w:top="2363"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5BEA0" w14:textId="77777777" w:rsidR="00961A3E" w:rsidRDefault="00961A3E" w:rsidP="00EB3608">
      <w:r>
        <w:separator/>
      </w:r>
    </w:p>
  </w:endnote>
  <w:endnote w:type="continuationSeparator" w:id="0">
    <w:p w14:paraId="1056D5DC" w14:textId="77777777" w:rsidR="00961A3E" w:rsidRDefault="00961A3E"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C4C5F" w14:textId="77777777" w:rsidR="00961A3E" w:rsidRDefault="00961A3E" w:rsidP="00EB3608">
      <w:r>
        <w:separator/>
      </w:r>
    </w:p>
  </w:footnote>
  <w:footnote w:type="continuationSeparator" w:id="0">
    <w:p w14:paraId="751D00C1" w14:textId="77777777" w:rsidR="00961A3E" w:rsidRDefault="00961A3E"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77777777" w:rsidR="00EB3608" w:rsidRDefault="00EB3608" w:rsidP="00EB3608">
    <w:pPr>
      <w:pStyle w:val="Koptekst"/>
      <w:tabs>
        <w:tab w:val="clear" w:pos="9072"/>
      </w:tabs>
      <w:ind w:left="-1417" w:right="-1417"/>
      <w:jc w:val="center"/>
    </w:pPr>
    <w:r>
      <w:rPr>
        <w:noProof/>
        <w:lang w:eastAsia="nl-NL"/>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4A53"/>
    <w:rsid w:val="000558BE"/>
    <w:rsid w:val="000712BC"/>
    <w:rsid w:val="00080FD8"/>
    <w:rsid w:val="000A510A"/>
    <w:rsid w:val="000B4044"/>
    <w:rsid w:val="000C379C"/>
    <w:rsid w:val="000C44B5"/>
    <w:rsid w:val="000F0DA7"/>
    <w:rsid w:val="000F3A83"/>
    <w:rsid w:val="00122645"/>
    <w:rsid w:val="00124401"/>
    <w:rsid w:val="00160ACB"/>
    <w:rsid w:val="00183B96"/>
    <w:rsid w:val="001A71C3"/>
    <w:rsid w:val="001B1059"/>
    <w:rsid w:val="001C59A8"/>
    <w:rsid w:val="001D6DDD"/>
    <w:rsid w:val="001F2915"/>
    <w:rsid w:val="001F5676"/>
    <w:rsid w:val="002027E2"/>
    <w:rsid w:val="002308FD"/>
    <w:rsid w:val="00253CCE"/>
    <w:rsid w:val="00256EAC"/>
    <w:rsid w:val="0026118B"/>
    <w:rsid w:val="00265D81"/>
    <w:rsid w:val="00277657"/>
    <w:rsid w:val="002D0847"/>
    <w:rsid w:val="002E02DE"/>
    <w:rsid w:val="002E407B"/>
    <w:rsid w:val="002E6C79"/>
    <w:rsid w:val="003138D4"/>
    <w:rsid w:val="00337303"/>
    <w:rsid w:val="003701C7"/>
    <w:rsid w:val="003A5EDE"/>
    <w:rsid w:val="0049294C"/>
    <w:rsid w:val="004A2ABA"/>
    <w:rsid w:val="004C1903"/>
    <w:rsid w:val="004C5224"/>
    <w:rsid w:val="004D3285"/>
    <w:rsid w:val="004F44C7"/>
    <w:rsid w:val="00510C1D"/>
    <w:rsid w:val="005167C5"/>
    <w:rsid w:val="00534C32"/>
    <w:rsid w:val="005409A9"/>
    <w:rsid w:val="00555ECA"/>
    <w:rsid w:val="005B3EE8"/>
    <w:rsid w:val="005B4DE3"/>
    <w:rsid w:val="005F59DC"/>
    <w:rsid w:val="0063322C"/>
    <w:rsid w:val="00642C78"/>
    <w:rsid w:val="00650434"/>
    <w:rsid w:val="00695D48"/>
    <w:rsid w:val="00696B21"/>
    <w:rsid w:val="006A69A5"/>
    <w:rsid w:val="006B58AC"/>
    <w:rsid w:val="006D782D"/>
    <w:rsid w:val="00722460"/>
    <w:rsid w:val="00751A9F"/>
    <w:rsid w:val="007660FE"/>
    <w:rsid w:val="007928A6"/>
    <w:rsid w:val="007A4256"/>
    <w:rsid w:val="007C3B94"/>
    <w:rsid w:val="007D204F"/>
    <w:rsid w:val="007D227F"/>
    <w:rsid w:val="007E7E0E"/>
    <w:rsid w:val="007F7CD2"/>
    <w:rsid w:val="00810D7B"/>
    <w:rsid w:val="00830A3E"/>
    <w:rsid w:val="00841521"/>
    <w:rsid w:val="008C2018"/>
    <w:rsid w:val="008C60BC"/>
    <w:rsid w:val="008E1AC3"/>
    <w:rsid w:val="0092615F"/>
    <w:rsid w:val="009506C9"/>
    <w:rsid w:val="00951D5B"/>
    <w:rsid w:val="00953765"/>
    <w:rsid w:val="00961A3E"/>
    <w:rsid w:val="0097666D"/>
    <w:rsid w:val="009B737C"/>
    <w:rsid w:val="009F4EA0"/>
    <w:rsid w:val="00A23E60"/>
    <w:rsid w:val="00A23F8E"/>
    <w:rsid w:val="00A55784"/>
    <w:rsid w:val="00A62C18"/>
    <w:rsid w:val="00A70961"/>
    <w:rsid w:val="00A816F3"/>
    <w:rsid w:val="00A91066"/>
    <w:rsid w:val="00A95A95"/>
    <w:rsid w:val="00AA21EC"/>
    <w:rsid w:val="00AE7B49"/>
    <w:rsid w:val="00B02A68"/>
    <w:rsid w:val="00B30843"/>
    <w:rsid w:val="00B3197B"/>
    <w:rsid w:val="00B320F0"/>
    <w:rsid w:val="00B37A18"/>
    <w:rsid w:val="00B56391"/>
    <w:rsid w:val="00B92659"/>
    <w:rsid w:val="00BC579B"/>
    <w:rsid w:val="00BF7CA0"/>
    <w:rsid w:val="00C357EF"/>
    <w:rsid w:val="00CB0CB9"/>
    <w:rsid w:val="00CC36ED"/>
    <w:rsid w:val="00CD50EF"/>
    <w:rsid w:val="00D04079"/>
    <w:rsid w:val="00D04625"/>
    <w:rsid w:val="00D05724"/>
    <w:rsid w:val="00D220B3"/>
    <w:rsid w:val="00D26C8A"/>
    <w:rsid w:val="00D7202A"/>
    <w:rsid w:val="00DA6A78"/>
    <w:rsid w:val="00DB1AD1"/>
    <w:rsid w:val="00DB6A57"/>
    <w:rsid w:val="00DF55AA"/>
    <w:rsid w:val="00E1167D"/>
    <w:rsid w:val="00E5146F"/>
    <w:rsid w:val="00E811F4"/>
    <w:rsid w:val="00EA2364"/>
    <w:rsid w:val="00EA40A9"/>
    <w:rsid w:val="00EB1F5E"/>
    <w:rsid w:val="00EB3608"/>
    <w:rsid w:val="00ED12E4"/>
    <w:rsid w:val="00ED4CD9"/>
    <w:rsid w:val="00ED71CD"/>
    <w:rsid w:val="00EE4F55"/>
    <w:rsid w:val="00EF1173"/>
    <w:rsid w:val="00F15730"/>
    <w:rsid w:val="00F56EC2"/>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 w:id="20229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omthetzien.nl" TargetMode="External"/><Relationship Id="rId3" Type="http://schemas.openxmlformats.org/officeDocument/2006/relationships/webSettings" Target="webSettings.xml"/><Relationship Id="rId7" Type="http://schemas.openxmlformats.org/officeDocument/2006/relationships/hyperlink" Target="http://www.komthetzien.nl/agend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mthetzien.nl/OomWanj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758</Words>
  <Characters>4172</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9</cp:revision>
  <dcterms:created xsi:type="dcterms:W3CDTF">2025-01-11T15:27:00Z</dcterms:created>
  <dcterms:modified xsi:type="dcterms:W3CDTF">2026-04-03T16:51:00Z</dcterms:modified>
  <cp:category/>
</cp:coreProperties>
</file>